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FF" w:rsidRPr="00E93B57" w:rsidRDefault="00A21AFF" w:rsidP="00487952">
      <w:pPr>
        <w:pStyle w:val="a3"/>
        <w:suppressAutoHyphens/>
        <w:ind w:firstLine="700"/>
        <w:rPr>
          <w:b/>
          <w:szCs w:val="28"/>
        </w:rPr>
      </w:pPr>
      <w:r w:rsidRPr="00E93B57">
        <w:rPr>
          <w:b/>
          <w:szCs w:val="28"/>
        </w:rPr>
        <w:t>Тонкинский поселковый Совет</w:t>
      </w:r>
    </w:p>
    <w:p w:rsidR="00A21AFF" w:rsidRPr="00E93B57" w:rsidRDefault="00A21AFF" w:rsidP="00487952">
      <w:pPr>
        <w:pStyle w:val="a3"/>
        <w:suppressAutoHyphens/>
        <w:ind w:firstLine="700"/>
        <w:rPr>
          <w:b/>
          <w:szCs w:val="28"/>
        </w:rPr>
      </w:pPr>
      <w:r w:rsidRPr="00E93B57">
        <w:rPr>
          <w:b/>
          <w:szCs w:val="28"/>
        </w:rPr>
        <w:t>Тонкинского района Нижегородской области</w:t>
      </w:r>
    </w:p>
    <w:p w:rsidR="00A21AFF" w:rsidRPr="00E93B57" w:rsidRDefault="00A21AFF" w:rsidP="00487952">
      <w:pPr>
        <w:pStyle w:val="1"/>
        <w:suppressAutoHyphens/>
        <w:ind w:firstLine="700"/>
        <w:rPr>
          <w:sz w:val="28"/>
          <w:szCs w:val="28"/>
        </w:rPr>
      </w:pPr>
      <w:r w:rsidRPr="00E93B57">
        <w:rPr>
          <w:sz w:val="28"/>
          <w:szCs w:val="28"/>
        </w:rPr>
        <w:t>Решение</w:t>
      </w:r>
    </w:p>
    <w:p w:rsidR="00A21AFF" w:rsidRPr="00E93B57" w:rsidRDefault="00A21AFF" w:rsidP="00E805C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 w:rsidP="00E805C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350816" w:rsidP="00E805C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13.11.2017</w:t>
      </w:r>
      <w:r w:rsidR="00A21AFF" w:rsidRPr="00E93B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A21AFF" w:rsidRPr="00E93B57" w:rsidRDefault="00A21AFF" w:rsidP="00E805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 w:rsidP="00E805C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E93B57">
        <w:rPr>
          <w:rFonts w:ascii="Times New Roman" w:hAnsi="Times New Roman" w:cs="Times New Roman"/>
          <w:b w:val="0"/>
          <w:sz w:val="28"/>
          <w:szCs w:val="28"/>
        </w:rPr>
        <w:t xml:space="preserve">«О порядке подготовки, утверждения местных нормативов </w:t>
      </w:r>
    </w:p>
    <w:p w:rsidR="00A21AFF" w:rsidRPr="00E93B57" w:rsidRDefault="00A21AFF" w:rsidP="00E805C7">
      <w:pPr>
        <w:pStyle w:val="ConsPlusTitle"/>
        <w:rPr>
          <w:rFonts w:ascii="Times New Roman" w:hAnsi="Times New Roman" w:cs="Times New Roman"/>
          <w:b w:val="0"/>
          <w:sz w:val="28"/>
          <w:szCs w:val="28"/>
          <w:shd w:val="clear" w:color="auto" w:fill="FFFF00"/>
        </w:rPr>
      </w:pPr>
      <w:r w:rsidRPr="00E93B57">
        <w:rPr>
          <w:rFonts w:ascii="Times New Roman" w:hAnsi="Times New Roman" w:cs="Times New Roman"/>
          <w:b w:val="0"/>
          <w:sz w:val="28"/>
          <w:szCs w:val="28"/>
        </w:rPr>
        <w:t>градостроительного проектирования р.п. Тонкино Тонкинского района</w:t>
      </w:r>
      <w:r w:rsidRPr="00E93B57">
        <w:rPr>
          <w:rFonts w:ascii="Times New Roman" w:hAnsi="Times New Roman" w:cs="Times New Roman"/>
          <w:b w:val="0"/>
          <w:sz w:val="28"/>
          <w:szCs w:val="28"/>
          <w:shd w:val="clear" w:color="auto" w:fill="FFFF00"/>
        </w:rPr>
        <w:t xml:space="preserve"> </w:t>
      </w:r>
    </w:p>
    <w:p w:rsidR="00A21AFF" w:rsidRPr="00E93B57" w:rsidRDefault="00A21AFF" w:rsidP="00E805C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E93B57">
        <w:rPr>
          <w:rFonts w:ascii="Times New Roman" w:hAnsi="Times New Roman" w:cs="Times New Roman"/>
          <w:b w:val="0"/>
          <w:sz w:val="28"/>
          <w:szCs w:val="28"/>
        </w:rPr>
        <w:t>Нижегородской области и внесения в них изменений»</w:t>
      </w:r>
    </w:p>
    <w:p w:rsidR="00A21AFF" w:rsidRPr="00E93B57" w:rsidRDefault="00A21AFF" w:rsidP="00D97EA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 w:rsidP="00D97EA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Градостроительным </w:t>
      </w:r>
      <w:hyperlink r:id="rId6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Федеральным </w:t>
      </w:r>
      <w:hyperlink r:id="rId7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8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9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р.п.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Тонкино, Тонкинский поселковый Совет </w:t>
      </w:r>
      <w:proofErr w:type="spellStart"/>
      <w:proofErr w:type="gramStart"/>
      <w:r w:rsidRPr="00E93B57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spellEnd"/>
      <w:proofErr w:type="gramEnd"/>
      <w:r w:rsidRPr="00E93B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</w:t>
      </w:r>
      <w:proofErr w:type="spellStart"/>
      <w:r w:rsidRPr="00E93B57">
        <w:rPr>
          <w:rFonts w:ascii="Times New Roman" w:hAnsi="Times New Roman" w:cs="Times New Roman"/>
          <w:b/>
          <w:color w:val="000000"/>
          <w:sz w:val="28"/>
          <w:szCs w:val="28"/>
        </w:rPr>
        <w:t>ш</w:t>
      </w:r>
      <w:proofErr w:type="spellEnd"/>
      <w:r w:rsidRPr="00E93B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л: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Порядок</w:t>
        </w:r>
      </w:hyperlink>
      <w:r w:rsidRPr="00E93B57">
        <w:rPr>
          <w:rFonts w:ascii="Times New Roman" w:hAnsi="Times New Roman"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р.п. Тонкино Тонкинского района Нижегородской области и внесения в них изменений (прилагается).</w:t>
      </w:r>
    </w:p>
    <w:p w:rsidR="00A21AFF" w:rsidRPr="00E93B57" w:rsidRDefault="00A21AFF" w:rsidP="00876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93B57">
        <w:rPr>
          <w:rFonts w:ascii="Times New Roman" w:hAnsi="Times New Roman"/>
          <w:sz w:val="28"/>
          <w:szCs w:val="28"/>
          <w:lang w:val="ru-RU"/>
        </w:rPr>
        <w:t xml:space="preserve">2. Настоящее решение вступает в силу со дня его опубликования в порядке, установленном для официального опубликования муниципальных правовых актов  и размещению на официальном сайте </w:t>
      </w:r>
      <w:r w:rsidRPr="00350816">
        <w:rPr>
          <w:rFonts w:ascii="Times New Roman" w:hAnsi="Times New Roman"/>
          <w:sz w:val="28"/>
          <w:szCs w:val="28"/>
          <w:lang w:val="ru-RU"/>
        </w:rPr>
        <w:t>Тонкинской поселковой администрации Тонкинского района</w:t>
      </w:r>
      <w:r w:rsidRPr="00E93B57">
        <w:rPr>
          <w:rFonts w:ascii="Times New Roman" w:hAnsi="Times New Roman"/>
          <w:sz w:val="28"/>
          <w:szCs w:val="28"/>
          <w:lang w:val="ru-RU"/>
        </w:rPr>
        <w:t xml:space="preserve"> Нижегородской области в информационно-телекоммуникационной сети Интернет.</w:t>
      </w:r>
    </w:p>
    <w:p w:rsidR="00A21AFF" w:rsidRPr="00E93B57" w:rsidRDefault="00A21AFF" w:rsidP="00876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93B57">
        <w:rPr>
          <w:rFonts w:ascii="Times New Roman" w:hAnsi="Times New Roman"/>
          <w:bCs/>
          <w:sz w:val="28"/>
          <w:szCs w:val="28"/>
          <w:lang w:val="ru-RU"/>
        </w:rPr>
        <w:t xml:space="preserve">3. </w:t>
      </w:r>
      <w:proofErr w:type="gramStart"/>
      <w:r w:rsidRPr="00E93B57"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 w:rsidRPr="00E93B57">
        <w:rPr>
          <w:rFonts w:ascii="Times New Roman" w:hAnsi="Times New Roman"/>
          <w:bCs/>
          <w:sz w:val="28"/>
          <w:szCs w:val="28"/>
          <w:lang w:val="ru-RU"/>
        </w:rPr>
        <w:t xml:space="preserve"> исполнением настоящего </w:t>
      </w:r>
      <w:r w:rsidRPr="00350816">
        <w:rPr>
          <w:rFonts w:ascii="Times New Roman" w:hAnsi="Times New Roman"/>
          <w:sz w:val="28"/>
          <w:szCs w:val="28"/>
          <w:lang w:val="ru-RU"/>
        </w:rPr>
        <w:t>решения</w:t>
      </w:r>
      <w:r w:rsidRPr="00E93B57">
        <w:rPr>
          <w:rFonts w:ascii="Times New Roman" w:hAnsi="Times New Roman"/>
          <w:sz w:val="28"/>
          <w:szCs w:val="28"/>
          <w:lang w:val="ru-RU"/>
        </w:rPr>
        <w:t xml:space="preserve"> возложить на </w:t>
      </w:r>
      <w:r w:rsidRPr="00350816">
        <w:rPr>
          <w:rFonts w:ascii="Times New Roman" w:hAnsi="Times New Roman"/>
          <w:sz w:val="28"/>
          <w:szCs w:val="28"/>
          <w:lang w:val="ru-RU"/>
        </w:rPr>
        <w:t>комиссию Тонкинского поселкового Совета по регламенту и организации работы.</w:t>
      </w: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 w:rsidRPr="00E93B57">
        <w:rPr>
          <w:rFonts w:ascii="Times New Roman" w:hAnsi="Times New Roman" w:cs="Times New Roman"/>
          <w:sz w:val="28"/>
          <w:szCs w:val="28"/>
        </w:rPr>
        <w:tab/>
      </w:r>
      <w:r w:rsidRPr="00E93B57">
        <w:rPr>
          <w:rFonts w:ascii="Times New Roman" w:hAnsi="Times New Roman" w:cs="Times New Roman"/>
          <w:sz w:val="28"/>
          <w:szCs w:val="28"/>
        </w:rPr>
        <w:tab/>
      </w:r>
      <w:r w:rsidRPr="00E93B57">
        <w:rPr>
          <w:rFonts w:ascii="Times New Roman" w:hAnsi="Times New Roman" w:cs="Times New Roman"/>
          <w:sz w:val="28"/>
          <w:szCs w:val="28"/>
        </w:rPr>
        <w:tab/>
      </w:r>
      <w:r w:rsidRPr="00E93B57">
        <w:rPr>
          <w:rFonts w:ascii="Times New Roman" w:hAnsi="Times New Roman" w:cs="Times New Roman"/>
          <w:sz w:val="28"/>
          <w:szCs w:val="28"/>
        </w:rPr>
        <w:tab/>
      </w:r>
      <w:r w:rsidRPr="00E93B57">
        <w:rPr>
          <w:rFonts w:ascii="Times New Roman" w:hAnsi="Times New Roman" w:cs="Times New Roman"/>
          <w:sz w:val="28"/>
          <w:szCs w:val="28"/>
        </w:rPr>
        <w:tab/>
      </w:r>
      <w:r w:rsidRPr="00E93B57">
        <w:rPr>
          <w:rFonts w:ascii="Times New Roman" w:hAnsi="Times New Roman" w:cs="Times New Roman"/>
          <w:sz w:val="28"/>
          <w:szCs w:val="28"/>
        </w:rPr>
        <w:tab/>
        <w:t>А.Н.Шубин</w:t>
      </w: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br w:type="page"/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  <w:proofErr w:type="gramEnd"/>
    </w:p>
    <w:p w:rsidR="00A21AFF" w:rsidRPr="00E93B57" w:rsidRDefault="00A21A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>решением Тонкинского поселкового</w:t>
      </w:r>
    </w:p>
    <w:p w:rsidR="00A21AFF" w:rsidRPr="00E93B57" w:rsidRDefault="00A21A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>Совета Тонкинского района</w:t>
      </w:r>
    </w:p>
    <w:p w:rsidR="00A21AFF" w:rsidRPr="00E93B57" w:rsidRDefault="00A21A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>Нижегородской  области</w:t>
      </w:r>
    </w:p>
    <w:p w:rsidR="00A21AFF" w:rsidRPr="00E93B57" w:rsidRDefault="00A21A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 xml:space="preserve">от </w:t>
      </w:r>
      <w:r w:rsidR="00350816">
        <w:rPr>
          <w:rFonts w:ascii="Times New Roman" w:hAnsi="Times New Roman" w:cs="Times New Roman"/>
          <w:sz w:val="28"/>
          <w:szCs w:val="28"/>
        </w:rPr>
        <w:t>03.11.</w:t>
      </w:r>
      <w:r w:rsidRPr="00E93B57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E93B57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E93B57">
        <w:rPr>
          <w:rFonts w:ascii="Times New Roman" w:hAnsi="Times New Roman" w:cs="Times New Roman"/>
          <w:sz w:val="28"/>
          <w:szCs w:val="28"/>
        </w:rPr>
        <w:t xml:space="preserve">. N </w:t>
      </w:r>
      <w:r w:rsidR="00350816">
        <w:rPr>
          <w:rFonts w:ascii="Times New Roman" w:hAnsi="Times New Roman" w:cs="Times New Roman"/>
          <w:sz w:val="28"/>
          <w:szCs w:val="28"/>
        </w:rPr>
        <w:t>31</w:t>
      </w: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30"/>
    <w:bookmarkEnd w:id="0"/>
    <w:p w:rsidR="00A21AFF" w:rsidRPr="00E93B57" w:rsidRDefault="0045106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A21AFF" w:rsidRPr="00E93B57"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\l "P30" </w:instrTex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A21AFF" w:rsidRPr="00E93B57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A21AFF" w:rsidRPr="00E93B57">
        <w:rPr>
          <w:rFonts w:ascii="Times New Roman" w:hAnsi="Times New Roman"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р.п. Тонкино Тонкинского района Нижегородской области и внесения в них изменений </w:t>
      </w:r>
    </w:p>
    <w:p w:rsidR="00A21AFF" w:rsidRPr="00E93B57" w:rsidRDefault="00A21A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21AFF" w:rsidRPr="00E93B57" w:rsidRDefault="00A21A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Настоящий Порядок подготовки, утверждения местных нормативов градостроительного проектирования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области и внесения в них изменений (далее - Порядок) разработан на основании Градостроительного </w:t>
      </w:r>
      <w:hyperlink r:id="rId10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кодекса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11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Закона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12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постановления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Нижегородской области от 31.12.2015 N 921 "Об утверждении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региональных нормативов градостроительного проектирования Нижегородской области", </w:t>
      </w:r>
      <w:hyperlink r:id="rId13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Устава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1.2. Настоящий Порядок определяет подготовку и утверждение местных нормативов градостроительного проектирования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 области (далее - Нормативы) и внесение в них изменений.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39"/>
      <w:bookmarkEnd w:id="1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1.3. Нормативы устанавливают совокупность расчетных показателей минимально допустимого уровня обеспеченности объектами благоустройства территории, объектами местного значения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Нижегородской области, относящимися к областям: </w:t>
      </w:r>
      <w:proofErr w:type="spellStart"/>
      <w:r w:rsidRPr="00E93B57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E93B57">
        <w:rPr>
          <w:rFonts w:ascii="Times New Roman" w:hAnsi="Times New Roman" w:cs="Times New Roman"/>
          <w:sz w:val="28"/>
          <w:szCs w:val="28"/>
        </w:rPr>
        <w:t>, тепл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93B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3B57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E93B57">
        <w:rPr>
          <w:rFonts w:ascii="Times New Roman" w:hAnsi="Times New Roman" w:cs="Times New Roman"/>
          <w:sz w:val="28"/>
          <w:szCs w:val="28"/>
        </w:rPr>
        <w:t>- и водоснабжение населения, водоотведение; автомобильные дороги местного значения; физическая культура и массовый спорт, образование, здравоохранение, обработка, утилизация, обезвреживание, размещение твердых коммунальных отходов; иные области в связи с решением вопросов местного значения р.п. Тонкино Тонкинского района Нижегородской области, иными объектами местного значения р.п. Тонкино Тонкинского района Нижегородской области и расчетных показателей максимально допустимого уровня территориальной доступности таких объектов для населения 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Нормативы разрабатываются в соответствии с Градостроительным </w:t>
      </w:r>
      <w:hyperlink r:id="rId14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Федеральным </w:t>
      </w:r>
      <w:hyperlink r:id="rId15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Законом Нижегородской об</w:t>
      </w:r>
      <w:bookmarkStart w:id="2" w:name="_GoBack"/>
      <w:bookmarkEnd w:id="2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ласти от 08.04.2008 N 37-З "Об основах регулирования градостроительной деятельности на территории Нижегородской области", </w:t>
      </w:r>
      <w:hyperlink r:id="rId16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 (далее - Региональные нормативы) с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учетом законодательства Российской Федерации о техническом регулировании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 Российской Федерации и Нижегородской 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1.5. Нормативы обязательны для применения на территории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всеми субъектами градостроительной деятельности.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1.6. Нормативы применяются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а) подготовке, согласовании, утверждении Генерального плана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внесении в него изменений;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б) подготовке, утверждении документации по планировке территории (проектов планировки территории, проектов межевания территории);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в) подготовке и утверждении Правил землепользования и застройки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внесении в них изменений;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о развитии застроенной территории и определении условий аукциона на право заключения договора о развитии застроенной территории.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о комплексном и устойчивом развитии территории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2. Цели и задачи Нормативов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2.1. Нормативы подготавливаются в целях: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а) организации управления градостроительной деятельностью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 посредством установления требований к территориальному планированию, градостроительному зонированию, планировке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области;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б) обоснованного определения параметров развития территории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 при подготовке документов территориального планирования, градостроительного зонирования, по планировке территорий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области;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в) сохранения и улучшения условий жизнедеятельности населения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2.2. Задачами применения Нормативов является создание условий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а) преобразования пространственной организации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обеспечивающего современные стандарты организации территорий;</w:t>
      </w:r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б) планирования территории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Тонкино Тонкинского района</w:t>
      </w:r>
      <w:r w:rsidRPr="00E93B57">
        <w:rPr>
          <w:rFonts w:ascii="Times New Roman" w:hAnsi="Times New Roman" w:cs="Times New Roman"/>
          <w:b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 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r w:rsidRPr="00E93B57">
        <w:rPr>
          <w:rFonts w:ascii="Times New Roman" w:hAnsi="Times New Roman" w:cs="Times New Roman"/>
          <w:sz w:val="28"/>
          <w:szCs w:val="28"/>
        </w:rPr>
        <w:t>р.п.</w:t>
      </w:r>
      <w:proofErr w:type="gramEnd"/>
      <w:r w:rsidRPr="00E93B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области);</w:t>
      </w:r>
      <w:proofErr w:type="gramEnd"/>
    </w:p>
    <w:p w:rsidR="00A21AFF" w:rsidRPr="00E93B57" w:rsidRDefault="00A21AFF" w:rsidP="00876D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в) обеспечения доступности таких объектов для населения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 Нижегородской области (включая инвалидов).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FF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3. Состав Нормативов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3.1. Нормативы включают в себя: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а) основную часть - расчетные показатели минимально допустимого уровня обеспеченности населения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 Нижегородской области объектами, предусмотренными частью 1.3 настоящего Порядка, и расчетные показатели максимально допустимого уровня территориальной доступности таких объектов для населения 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б) материалы по обоснованию расчетных показателей, содержащихся в основной части Нормативов;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в) правила и область применения расчетных показателей, содержащихся в основной части Нормативов.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66"/>
      <w:bookmarkEnd w:id="3"/>
      <w:r w:rsidRPr="00E93B57">
        <w:rPr>
          <w:rFonts w:ascii="Times New Roman" w:hAnsi="Times New Roman" w:cs="Times New Roman"/>
          <w:color w:val="000000"/>
          <w:sz w:val="28"/>
          <w:szCs w:val="28"/>
        </w:rPr>
        <w:t>4. Порядок подготовки и утверждения Нормативов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4.1. Решение о подготовке Нормативов принимает </w:t>
      </w:r>
      <w:r w:rsidRPr="00E93B57">
        <w:rPr>
          <w:rFonts w:ascii="Times New Roman" w:hAnsi="Times New Roman" w:cs="Times New Roman"/>
          <w:sz w:val="28"/>
          <w:szCs w:val="28"/>
        </w:rPr>
        <w:t>Тонкинский поселковый Совет Тонкинского района Нижегородской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4.2. Подготовка Нормативов осуществляется Тонкинской поселковой администрацией Тонкинского района Нижегородской области 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</w:t>
      </w:r>
      <w:r w:rsidRPr="00E93B57">
        <w:rPr>
          <w:rFonts w:ascii="Times New Roman" w:hAnsi="Times New Roman" w:cs="Times New Roman"/>
          <w:sz w:val="28"/>
          <w:szCs w:val="28"/>
        </w:rPr>
        <w:t>товаров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, работ, услуг для обеспечения государственных и муниципальных нужд.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lastRenderedPageBreak/>
        <w:t>4.3. Подготовка Нормативов осуществляется с учетом: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а) социально-демографического состава и плотности населения на территории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 Нижегородской области;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б) планов и программ комплексного социально-экономического развития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 Нижегородской области;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в) предложений органов местного самоуправления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органов государственной власти Нижегородской области  и заинтересованных лиц.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4.4. Проект Нормативов подлежит размещению на официальном сайте администрации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4.5. Администрация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 осуществляет проверку проекта Нормативов на соответствие Градостроительному </w:t>
      </w:r>
      <w:hyperlink r:id="rId17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кодексу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Региональным нормативам и настоящему Порядку.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если в Региональных нормативах установлены предельные значения расчетных показателей минимально допустимого уровня обеспеченности объектами местного значения, предусмотренными </w:t>
      </w:r>
      <w:hyperlink w:anchor="P39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частью 1.3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населения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области, расчетные показатели минимально допустимого уровня обеспеченности такими объектами населения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устанавливаемые Нормативами, не могут быть ниже этих предельных значений.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4.7. В случае если в Региональных нормативах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</w:t>
      </w:r>
      <w:hyperlink w:anchor="P39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частью 1.3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для населения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области, расчетные показатели максимально допустимого уровня территориальной доступности таких объектов для населения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не могут превышать эти предельные значения.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4.8. По результатам проверки проекта Нормативов с учетом предложений по проекту Нормативов проект Нормативов выносится на рассмотрение </w:t>
      </w:r>
      <w:r w:rsidRPr="00E93B57">
        <w:rPr>
          <w:rFonts w:ascii="Times New Roman" w:hAnsi="Times New Roman" w:cs="Times New Roman"/>
          <w:sz w:val="28"/>
          <w:szCs w:val="28"/>
        </w:rPr>
        <w:t>Тонкинского поселкового Совета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4.9. Расчетные показатели минимально допустимого уровня обеспеченности объектами местного значения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Нижегородской области населения и расчетные показатели максимально допустимого уровня территориальной доступности таких объектов для населения р.п. 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Нижегородской области могут быть утверждены в отношении одного или нескольких видов объектов,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указанных в </w:t>
      </w:r>
      <w:hyperlink w:anchor="P39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части 1.3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Порядка.</w:t>
      </w:r>
      <w:proofErr w:type="gramEnd"/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4.10. Нормативы и внесенные в них изменения утверждаются </w:t>
      </w:r>
      <w:r w:rsidRPr="00E93B57">
        <w:rPr>
          <w:rFonts w:ascii="Times New Roman" w:hAnsi="Times New Roman" w:cs="Times New Roman"/>
          <w:sz w:val="28"/>
          <w:szCs w:val="28"/>
        </w:rPr>
        <w:t>Тонкинским поселковым Советом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4.11. Утвержденные Нормативы подлежат опубликованию в порядке, установленном для официального опубликования муниципальных правовых актов, и размещению на официальном сайте </w:t>
      </w:r>
      <w:r w:rsidRPr="00E93B57">
        <w:rPr>
          <w:rFonts w:ascii="Times New Roman" w:hAnsi="Times New Roman" w:cs="Times New Roman"/>
          <w:sz w:val="28"/>
          <w:szCs w:val="28"/>
        </w:rPr>
        <w:t>Тонкинской поселковой администрации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в сети Интернет.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4.12. Утвержденные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Нормативов.</w:t>
      </w:r>
    </w:p>
    <w:p w:rsidR="00A21AFF" w:rsidRPr="00E93B57" w:rsidRDefault="00A21AFF" w:rsidP="00876D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93B57">
        <w:rPr>
          <w:rFonts w:ascii="Times New Roman" w:hAnsi="Times New Roman"/>
          <w:color w:val="000000"/>
          <w:sz w:val="28"/>
          <w:szCs w:val="28"/>
          <w:lang w:val="ru-RU"/>
        </w:rPr>
        <w:t xml:space="preserve">4.13. Утвержденные Нормативы направляются Администрацией </w:t>
      </w:r>
      <w:r w:rsidRPr="00350816">
        <w:rPr>
          <w:rFonts w:ascii="Times New Roman" w:hAnsi="Times New Roman"/>
          <w:sz w:val="28"/>
          <w:szCs w:val="28"/>
          <w:lang w:val="ru-RU"/>
        </w:rPr>
        <w:t>р.п. Тонкино Тонкинского района</w:t>
      </w:r>
      <w:r w:rsidRPr="00E93B57">
        <w:rPr>
          <w:rFonts w:ascii="Times New Roman" w:hAnsi="Times New Roman"/>
          <w:color w:val="000000"/>
          <w:sz w:val="28"/>
          <w:szCs w:val="28"/>
          <w:shd w:val="clear" w:color="auto" w:fill="FFFF00"/>
          <w:lang w:val="ru-RU"/>
        </w:rPr>
        <w:t xml:space="preserve"> </w:t>
      </w:r>
      <w:r w:rsidRPr="00E93B57">
        <w:rPr>
          <w:rFonts w:ascii="Times New Roman" w:hAnsi="Times New Roman"/>
          <w:color w:val="000000"/>
          <w:sz w:val="28"/>
          <w:szCs w:val="28"/>
          <w:lang w:val="ru-RU"/>
        </w:rPr>
        <w:t>Нижегородской области</w:t>
      </w:r>
      <w:r w:rsidRPr="00E93B5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E93B57">
        <w:rPr>
          <w:rFonts w:ascii="Times New Roman" w:hAnsi="Times New Roman"/>
          <w:color w:val="000000"/>
          <w:sz w:val="28"/>
          <w:szCs w:val="28"/>
          <w:lang w:val="ru-RU"/>
        </w:rPr>
        <w:t>в уполномоченный  орган  исполнительной  власти  Нижегородской</w:t>
      </w:r>
      <w:r w:rsidRPr="00E93B5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E93B57">
        <w:rPr>
          <w:rFonts w:ascii="Times New Roman" w:hAnsi="Times New Roman"/>
          <w:color w:val="000000"/>
          <w:sz w:val="28"/>
          <w:szCs w:val="28"/>
          <w:lang w:val="ru-RU"/>
        </w:rPr>
        <w:t xml:space="preserve">области в сфере градостроительной деятельности  для осуществления систематизации нормативов градостроительного проектирования 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4.14. </w:t>
      </w:r>
      <w:proofErr w:type="gramStart"/>
      <w:r w:rsidRPr="00E93B5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Нормативов осуществляет Администрация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4.15. Администрация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осуществляет мониторинг развития социальной, инженерной и транспортной инфраструктуры, контролирует достижение значений Нормативов посредством проверки документов территориального планирования, градостроительного зонирования, документации по планировке территорий на соответствие Нормативам и планированию мер по уменьшению либо устранению разницы между значениями показателей, характеризующих текущую ситуацию, и значениями Нормативов.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5. Внесение изменений в Нормативы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5.1. Внесение изменений в Нормативы осуществляется в соответствии с Градостроительным </w:t>
      </w:r>
      <w:hyperlink r:id="rId18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 настоящим Порядком.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5.2. Основаниями для рассмотрения администрацией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вопроса о внесении изменений в Нормативы являются: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>а) несоответствие Нормативов законодательству в области градостроительной деятельности, возникшее в результате внесения в такое законодательство изменений;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б) утверждение планов и программ комплексного социально-экономического развития </w:t>
      </w:r>
      <w:r w:rsidRPr="00E93B57">
        <w:rPr>
          <w:rFonts w:ascii="Times New Roman" w:hAnsi="Times New Roman" w:cs="Times New Roman"/>
          <w:sz w:val="28"/>
          <w:szCs w:val="28"/>
        </w:rPr>
        <w:t>р.п. Тонкино Тонкинского района</w:t>
      </w:r>
      <w:r w:rsidRPr="00E93B57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области, влияющих на расчетные показатели Нормативов;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в) поступление предложений органов местного самоуправления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Тонкино Тонкинского района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и заинтересованных лиц о внесении изменений в Нормативы.</w:t>
      </w:r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5.3. Администрация </w:t>
      </w:r>
      <w:r w:rsidRPr="00E93B57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 w:rsidRPr="00E93B57">
        <w:rPr>
          <w:rFonts w:ascii="Times New Roman" w:hAnsi="Times New Roman" w:cs="Times New Roman"/>
          <w:sz w:val="28"/>
          <w:szCs w:val="28"/>
        </w:rPr>
        <w:t>Тонкино Тонкинского района</w:t>
      </w:r>
      <w:r w:rsidRPr="00E93B57">
        <w:t xml:space="preserve"> </w:t>
      </w:r>
      <w:r w:rsidRPr="00E93B57">
        <w:rPr>
          <w:rFonts w:ascii="Times New Roman" w:hAnsi="Times New Roman" w:cs="Times New Roman"/>
          <w:color w:val="000000"/>
          <w:sz w:val="28"/>
          <w:szCs w:val="28"/>
        </w:rPr>
        <w:t>Нижегородской области в течение тридцати дней со дня поступления предложения о внесении изменения в Нормативы рассматривает поступившее предложение и принимает решение о подготовке проекта о внесении изменения в Нормативы или об отклонении предложения о внесении изменения в Нормативы с указанием причин отклонения и направляет копию такого решения заявителю.</w:t>
      </w:r>
      <w:proofErr w:type="gramEnd"/>
    </w:p>
    <w:p w:rsidR="00A21AFF" w:rsidRPr="00E93B57" w:rsidRDefault="00A21AF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5.4. Порядок подготовки и утверждения внесения изменений в Нормативы осуществляется аналогично порядку подготовки и утверждения Нормативов, определенному </w:t>
      </w:r>
      <w:hyperlink w:anchor="P66" w:history="1">
        <w:r w:rsidRPr="00E93B57">
          <w:rPr>
            <w:rFonts w:ascii="Times New Roman" w:hAnsi="Times New Roman" w:cs="Times New Roman"/>
            <w:color w:val="000000"/>
            <w:sz w:val="28"/>
            <w:szCs w:val="28"/>
          </w:rPr>
          <w:t>разделом 4</w:t>
        </w:r>
      </w:hyperlink>
      <w:r w:rsidRPr="00E93B5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Порядка.</w:t>
      </w:r>
    </w:p>
    <w:p w:rsidR="00A21AFF" w:rsidRPr="00E93B57" w:rsidRDefault="00A21AFF" w:rsidP="00876D4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21AFF" w:rsidRPr="00E93B57" w:rsidSect="006541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7EEC1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205F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5F81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B6C2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9001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AE63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4893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DE04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609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3647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20"/>
  <w:characterSpacingControl w:val="doNotCompress"/>
  <w:compat/>
  <w:rsids>
    <w:rsidRoot w:val="006541AF"/>
    <w:rsid w:val="000C53A2"/>
    <w:rsid w:val="000F00D8"/>
    <w:rsid w:val="001434C6"/>
    <w:rsid w:val="00297FDC"/>
    <w:rsid w:val="00330A94"/>
    <w:rsid w:val="003375B2"/>
    <w:rsid w:val="00350816"/>
    <w:rsid w:val="0045106B"/>
    <w:rsid w:val="00487952"/>
    <w:rsid w:val="004C6BA7"/>
    <w:rsid w:val="0054591B"/>
    <w:rsid w:val="005D4D1C"/>
    <w:rsid w:val="006541AF"/>
    <w:rsid w:val="007770A9"/>
    <w:rsid w:val="007C1710"/>
    <w:rsid w:val="00876D4E"/>
    <w:rsid w:val="008A6D5F"/>
    <w:rsid w:val="00907972"/>
    <w:rsid w:val="00936D43"/>
    <w:rsid w:val="00977239"/>
    <w:rsid w:val="00984D75"/>
    <w:rsid w:val="00A21AFF"/>
    <w:rsid w:val="00BA53EF"/>
    <w:rsid w:val="00C13DA9"/>
    <w:rsid w:val="00D01A3C"/>
    <w:rsid w:val="00D866C1"/>
    <w:rsid w:val="00D97EAF"/>
    <w:rsid w:val="00DC287E"/>
    <w:rsid w:val="00E805C7"/>
    <w:rsid w:val="00E93B57"/>
    <w:rsid w:val="00EC5C27"/>
    <w:rsid w:val="00F7682B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39"/>
    <w:pPr>
      <w:spacing w:after="160" w:line="259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87952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A12DEA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customStyle="1" w:styleId="ConsPlusNormal">
    <w:name w:val="ConsPlusNormal"/>
    <w:uiPriority w:val="99"/>
    <w:rsid w:val="006541A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6541A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6541A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Title"/>
    <w:basedOn w:val="a"/>
    <w:link w:val="a4"/>
    <w:uiPriority w:val="99"/>
    <w:qFormat/>
    <w:locked/>
    <w:rsid w:val="00487952"/>
    <w:pPr>
      <w:spacing w:after="0" w:line="240" w:lineRule="auto"/>
      <w:jc w:val="center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TitleChar">
    <w:name w:val="Title Char"/>
    <w:basedOn w:val="a0"/>
    <w:link w:val="a3"/>
    <w:uiPriority w:val="10"/>
    <w:rsid w:val="00A12DEA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487952"/>
    <w:rPr>
      <w:rFonts w:cs="Times New Roman"/>
      <w:b/>
      <w:sz w:val="40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99"/>
    <w:locked/>
    <w:rsid w:val="00487952"/>
    <w:rPr>
      <w:rFonts w:cs="Times New Roman"/>
      <w:sz w:val="28"/>
      <w:lang w:val="ru-RU" w:eastAsia="ru-RU" w:bidi="ar-SA"/>
    </w:rPr>
  </w:style>
  <w:style w:type="character" w:styleId="a5">
    <w:name w:val="Hyperlink"/>
    <w:basedOn w:val="a0"/>
    <w:uiPriority w:val="99"/>
    <w:unhideWhenUsed/>
    <w:rsid w:val="00D01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3F0AB428928308BB701B35A338D8682A31AE436BA89B6437C01FDFFBn2R4I" TargetMode="External"/><Relationship Id="rId13" Type="http://schemas.openxmlformats.org/officeDocument/2006/relationships/hyperlink" Target="consultantplus://offline/ref=283F0AB428928308BB701B35A338D8682A36AC4263AE9B6437C01FDFFBn2R4I" TargetMode="External"/><Relationship Id="rId18" Type="http://schemas.openxmlformats.org/officeDocument/2006/relationships/hyperlink" Target="consultantplus://offline/ref=283F0AB428928308BB701A3BB638D8682A35A44B6EAB9B6437C01FDFFBn2R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83F0AB428928308BB701A3BB638D8682A36AC4C6DA39B6437C01FDFFB24FC5CB74909ABA8nCR9I" TargetMode="External"/><Relationship Id="rId12" Type="http://schemas.openxmlformats.org/officeDocument/2006/relationships/hyperlink" Target="consultantplus://offline/ref=283F0AB428928308BB701B35A338D8682A31AE436BA89B6437C01FDFFBn2R4I" TargetMode="External"/><Relationship Id="rId17" Type="http://schemas.openxmlformats.org/officeDocument/2006/relationships/hyperlink" Target="consultantplus://offline/ref=283F0AB428928308BB701A3BB638D8682A35A44B6EAB9B6437C01FDFFBn2R4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83F0AB428928308BB701B35A338D8682A31AE436BA89B6437C01FDFFBn2R4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3F0AB428928308BB701A3BB638D8682A35A44B6EAB9B6437C01FDFFB24FC5CB74909ACA9CEC30Dn9R5I" TargetMode="External"/><Relationship Id="rId11" Type="http://schemas.openxmlformats.org/officeDocument/2006/relationships/hyperlink" Target="consultantplus://offline/ref=283F0AB428928308BB701A3BB638D8682A36AC4C6DA39B6437C01FDFFBn2R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83F0AB428928308BB701A3BB638D8682A36AC4C6DA39B6437C01FDFFBn2R4I" TargetMode="External"/><Relationship Id="rId10" Type="http://schemas.openxmlformats.org/officeDocument/2006/relationships/hyperlink" Target="consultantplus://offline/ref=283F0AB428928308BB701A3BB638D8682A35A44B6EAB9B6437C01FDFFBn2R4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3F0AB428928308BB701B35A338D8682A36AC4263AE9B6437C01FDFFBn2R4I" TargetMode="External"/><Relationship Id="rId14" Type="http://schemas.openxmlformats.org/officeDocument/2006/relationships/hyperlink" Target="consultantplus://offline/ref=283F0AB428928308BB701A3BB638D8682A35A44B6EAB9B6437C01FDFFBn2R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81E67-E58A-442A-A0AE-3B814384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1535</Words>
  <Characters>14019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А.И.</dc:creator>
  <cp:lastModifiedBy>Света</cp:lastModifiedBy>
  <cp:revision>2</cp:revision>
  <dcterms:created xsi:type="dcterms:W3CDTF">2017-11-16T08:37:00Z</dcterms:created>
  <dcterms:modified xsi:type="dcterms:W3CDTF">2017-11-16T08:37:00Z</dcterms:modified>
</cp:coreProperties>
</file>